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840" w:lineRule="atLeast"/>
        <w:ind w:left="0" w:right="0"/>
        <w:jc w:val="center"/>
        <w:rPr>
          <w:rFonts w:hint="eastAsia" w:ascii="微软雅黑" w:hAnsi="微软雅黑" w:eastAsia="微软雅黑" w:cs="微软雅黑"/>
          <w:color w:val="000000"/>
          <w:sz w:val="44"/>
          <w:szCs w:val="44"/>
        </w:rPr>
      </w:pPr>
      <w:r>
        <w:rPr>
          <w:rFonts w:hint="eastAsia" w:ascii="微软雅黑" w:hAnsi="微软雅黑" w:eastAsia="微软雅黑" w:cs="微软雅黑"/>
          <w:color w:val="000000"/>
          <w:sz w:val="44"/>
          <w:szCs w:val="44"/>
          <w:bdr w:val="none" w:color="auto" w:sz="0" w:space="0"/>
        </w:rPr>
        <w:t>招标代理机构选取系统上线试运行通知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textAlignment w:val="center"/>
        <w:rPr>
          <w:rFonts w:hint="eastAsia" w:ascii="仿宋" w:hAnsi="仿宋" w:eastAsia="仿宋" w:cs="仿宋"/>
          <w:color w:val="333333"/>
          <w:sz w:val="32"/>
          <w:szCs w:val="32"/>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textAlignment w:val="center"/>
        <w:rPr>
          <w:rFonts w:hint="eastAsia" w:ascii="仿宋" w:hAnsi="仿宋" w:eastAsia="仿宋" w:cs="仿宋"/>
          <w:color w:val="333333"/>
          <w:sz w:val="32"/>
          <w:szCs w:val="32"/>
        </w:rPr>
      </w:pPr>
      <w:r>
        <w:rPr>
          <w:rFonts w:hint="eastAsia" w:ascii="仿宋" w:hAnsi="仿宋" w:eastAsia="仿宋" w:cs="仿宋"/>
          <w:color w:val="333333"/>
          <w:sz w:val="32"/>
          <w:szCs w:val="32"/>
          <w:bdr w:val="none" w:color="auto" w:sz="0" w:space="0"/>
        </w:rPr>
        <w:t>“湖南省房建市政项目招标代理机构选取系统(下称‘选取系统’)”,即日起上线试运行。试运行阶段,招标代理机构选取活动的选取公告、</w:t>
      </w:r>
      <w:bookmarkStart w:id="0" w:name="_GoBack"/>
      <w:bookmarkEnd w:id="0"/>
      <w:r>
        <w:rPr>
          <w:rFonts w:hint="eastAsia" w:ascii="仿宋" w:hAnsi="仿宋" w:eastAsia="仿宋" w:cs="仿宋"/>
          <w:color w:val="333333"/>
          <w:sz w:val="32"/>
          <w:szCs w:val="32"/>
          <w:bdr w:val="none" w:color="auto" w:sz="0" w:space="0"/>
        </w:rPr>
        <w:t>中选候选人公示、选取结果公告的发布及中选通知书生成等流程均应在选取系统中进行,竞选文件递交、异议提出和处理、评审过程暂时采取线下方式进行,具体操作流程详见选取系统试运行指南(附件)。在使用选取系统过程中遇到问题,请及时与湖南省住房和城乡建设厅建设监督处或平台技术人员联系反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textAlignment w:val="center"/>
        <w:rPr>
          <w:rFonts w:hint="eastAsia" w:ascii="仿宋" w:hAnsi="仿宋" w:eastAsia="仿宋" w:cs="仿宋"/>
          <w:color w:val="333333"/>
          <w:sz w:val="32"/>
          <w:szCs w:val="32"/>
        </w:rPr>
      </w:pPr>
      <w:r>
        <w:rPr>
          <w:rFonts w:hint="eastAsia" w:ascii="仿宋" w:hAnsi="仿宋" w:eastAsia="仿宋" w:cs="仿宋"/>
          <w:color w:val="333333"/>
          <w:sz w:val="32"/>
          <w:szCs w:val="32"/>
          <w:bdr w:val="none" w:color="auto" w:sz="0" w:space="0"/>
        </w:rPr>
        <w:t>联系电话:建设监督处 0731-88950185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textAlignment w:val="center"/>
        <w:rPr>
          <w:rFonts w:hint="eastAsia" w:ascii="仿宋" w:hAnsi="仿宋" w:eastAsia="仿宋" w:cs="仿宋"/>
          <w:color w:val="333333"/>
          <w:sz w:val="32"/>
          <w:szCs w:val="32"/>
        </w:rPr>
      </w:pPr>
      <w:r>
        <w:rPr>
          <w:rFonts w:hint="eastAsia" w:ascii="仿宋" w:hAnsi="仿宋" w:eastAsia="仿宋" w:cs="仿宋"/>
          <w:color w:val="333333"/>
          <w:sz w:val="32"/>
          <w:szCs w:val="32"/>
          <w:bdr w:val="none" w:color="auto" w:sz="0" w:space="0"/>
        </w:rPr>
        <w:t>技术人员 0731-88950213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textAlignment w:val="center"/>
        <w:rPr>
          <w:rFonts w:hint="eastAsia" w:ascii="仿宋" w:hAnsi="仿宋" w:eastAsia="仿宋" w:cs="仿宋"/>
          <w:color w:val="333333"/>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textAlignment w:val="center"/>
        <w:rPr>
          <w:rFonts w:hint="eastAsia" w:ascii="仿宋" w:hAnsi="仿宋" w:eastAsia="仿宋" w:cs="仿宋"/>
          <w:color w:val="333333"/>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textAlignment w:val="center"/>
        <w:rPr>
          <w:rFonts w:hint="eastAsia" w:ascii="仿宋" w:hAnsi="仿宋" w:eastAsia="仿宋" w:cs="仿宋"/>
          <w:color w:val="333333"/>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right"/>
        <w:textAlignment w:val="center"/>
        <w:rPr>
          <w:rFonts w:hint="eastAsia" w:ascii="仿宋" w:hAnsi="仿宋" w:eastAsia="仿宋" w:cs="仿宋"/>
          <w:color w:val="333333"/>
          <w:sz w:val="32"/>
          <w:szCs w:val="32"/>
        </w:rPr>
      </w:pPr>
      <w:r>
        <w:rPr>
          <w:rFonts w:hint="eastAsia" w:ascii="仿宋" w:hAnsi="仿宋" w:eastAsia="仿宋" w:cs="仿宋"/>
          <w:color w:val="333333"/>
          <w:sz w:val="32"/>
          <w:szCs w:val="32"/>
          <w:bdr w:val="none" w:color="auto" w:sz="0" w:space="0"/>
        </w:rPr>
        <w:t>湖南省住房和城乡建设厅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center"/>
        <w:textAlignment w:val="center"/>
        <w:rPr>
          <w:rFonts w:hint="eastAsia" w:ascii="仿宋" w:hAnsi="仿宋" w:eastAsia="仿宋" w:cs="仿宋"/>
          <w:color w:val="333333"/>
          <w:sz w:val="32"/>
          <w:szCs w:val="32"/>
        </w:rPr>
      </w:pPr>
      <w:r>
        <w:rPr>
          <w:rFonts w:hint="eastAsia" w:ascii="仿宋" w:hAnsi="仿宋" w:eastAsia="仿宋" w:cs="仿宋"/>
          <w:color w:val="333333"/>
          <w:sz w:val="32"/>
          <w:szCs w:val="32"/>
          <w:bdr w:val="none" w:color="auto" w:sz="0" w:space="0"/>
          <w:lang w:val="en-US" w:eastAsia="zh-CN"/>
        </w:rPr>
        <w:t xml:space="preserve">                            </w:t>
      </w:r>
      <w:r>
        <w:rPr>
          <w:rFonts w:hint="eastAsia" w:ascii="仿宋" w:hAnsi="仿宋" w:eastAsia="仿宋" w:cs="仿宋"/>
          <w:color w:val="333333"/>
          <w:sz w:val="32"/>
          <w:szCs w:val="32"/>
          <w:bdr w:val="none" w:color="auto" w:sz="0" w:space="0"/>
        </w:rPr>
        <w:t>2023年4月21日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textAlignment w:val="center"/>
        <w:rPr>
          <w:rFonts w:hint="eastAsia" w:ascii="仿宋" w:hAnsi="仿宋" w:eastAsia="仿宋" w:cs="仿宋"/>
          <w:color w:val="333333"/>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textAlignment w:val="center"/>
        <w:rPr>
          <w:rFonts w:hint="eastAsia" w:ascii="仿宋" w:hAnsi="仿宋" w:eastAsia="仿宋" w:cs="仿宋"/>
          <w:color w:val="333333"/>
          <w:sz w:val="32"/>
          <w:szCs w:val="32"/>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textAlignment w:val="center"/>
        <w:rPr>
          <w:rFonts w:hint="eastAsia" w:ascii="仿宋" w:hAnsi="仿宋" w:eastAsia="仿宋" w:cs="仿宋"/>
          <w:color w:val="333333"/>
          <w:sz w:val="32"/>
          <w:szCs w:val="32"/>
        </w:rPr>
      </w:pPr>
      <w:r>
        <w:rPr>
          <w:rFonts w:hint="eastAsia" w:ascii="仿宋" w:hAnsi="仿宋" w:eastAsia="仿宋" w:cs="仿宋"/>
          <w:color w:val="333333"/>
          <w:sz w:val="32"/>
          <w:szCs w:val="32"/>
          <w:bdr w:val="none" w:color="auto" w:sz="0" w:space="0"/>
        </w:rPr>
        <w:t>附件:选取系统试运行指南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textAlignment w:val="center"/>
        <w:rPr>
          <w:rFonts w:hint="eastAsia" w:ascii="仿宋" w:hAnsi="仿宋" w:eastAsia="仿宋" w:cs="仿宋"/>
          <w:color w:val="333333"/>
          <w:sz w:val="32"/>
          <w:szCs w:val="32"/>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textAlignment w:val="center"/>
        <w:rPr>
          <w:rFonts w:hint="eastAsia" w:ascii="仿宋" w:hAnsi="仿宋" w:eastAsia="仿宋" w:cs="仿宋"/>
          <w:color w:val="333333"/>
          <w:sz w:val="32"/>
          <w:szCs w:val="32"/>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textAlignment w:val="center"/>
        <w:rPr>
          <w:rFonts w:hint="eastAsia" w:ascii="仿宋" w:hAnsi="仿宋" w:eastAsia="仿宋" w:cs="仿宋"/>
          <w:color w:val="333333"/>
          <w:sz w:val="32"/>
          <w:szCs w:val="32"/>
        </w:rPr>
      </w:pPr>
      <w:r>
        <w:rPr>
          <w:rFonts w:hint="eastAsia" w:ascii="仿宋" w:hAnsi="仿宋" w:eastAsia="仿宋" w:cs="仿宋"/>
          <w:color w:val="333333"/>
          <w:sz w:val="32"/>
          <w:szCs w:val="32"/>
          <w:bdr w:val="none" w:color="auto" w:sz="0" w:space="0"/>
        </w:rPr>
        <w:t>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textAlignment w:val="center"/>
        <w:rPr>
          <w:rFonts w:hint="eastAsia" w:ascii="仿宋" w:hAnsi="仿宋" w:eastAsia="仿宋" w:cs="仿宋"/>
          <w:color w:val="333333"/>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center"/>
        <w:textAlignment w:val="center"/>
        <w:rPr>
          <w:rFonts w:hint="eastAsia" w:ascii="仿宋" w:hAnsi="仿宋" w:eastAsia="仿宋" w:cs="仿宋"/>
          <w:color w:val="333333"/>
          <w:sz w:val="32"/>
          <w:szCs w:val="32"/>
          <w:bdr w:val="none" w:color="auto" w:sz="0" w:space="0"/>
        </w:rPr>
      </w:pPr>
      <w:r>
        <w:rPr>
          <w:rFonts w:hint="eastAsia" w:ascii="仿宋" w:hAnsi="仿宋" w:eastAsia="仿宋" w:cs="仿宋"/>
          <w:color w:val="333333"/>
          <w:sz w:val="32"/>
          <w:szCs w:val="32"/>
          <w:bdr w:val="none" w:color="auto" w:sz="0" w:space="0"/>
        </w:rPr>
        <w:t>选取系统试运行指南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textAlignment w:val="center"/>
        <w:rPr>
          <w:rFonts w:hint="eastAsia" w:ascii="仿宋" w:hAnsi="仿宋" w:eastAsia="仿宋" w:cs="仿宋"/>
          <w:color w:val="333333"/>
          <w:sz w:val="32"/>
          <w:szCs w:val="32"/>
        </w:rPr>
      </w:pPr>
      <w:r>
        <w:rPr>
          <w:rFonts w:hint="eastAsia" w:ascii="仿宋" w:hAnsi="仿宋" w:eastAsia="仿宋" w:cs="仿宋"/>
          <w:color w:val="333333"/>
          <w:sz w:val="32"/>
          <w:szCs w:val="32"/>
          <w:bdr w:val="none" w:color="auto" w:sz="0" w:space="0"/>
        </w:rPr>
        <w:t>一、发布选取公告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textAlignment w:val="center"/>
        <w:rPr>
          <w:rFonts w:hint="eastAsia" w:ascii="仿宋" w:hAnsi="仿宋" w:eastAsia="仿宋" w:cs="仿宋"/>
          <w:color w:val="333333"/>
          <w:sz w:val="32"/>
          <w:szCs w:val="32"/>
        </w:rPr>
      </w:pPr>
      <w:r>
        <w:rPr>
          <w:rFonts w:hint="eastAsia" w:ascii="仿宋" w:hAnsi="仿宋" w:eastAsia="仿宋" w:cs="仿宋"/>
          <w:color w:val="333333"/>
          <w:sz w:val="32"/>
          <w:szCs w:val="32"/>
          <w:bdr w:val="none" w:color="auto" w:sz="0" w:space="0"/>
        </w:rPr>
        <w:t>选取人进入“湖南省智慧住建云”——“湖南省建设工程招标投标监管网”,登录进入选择招标人身份进入选取系统,新增选取公告,填写相关信息并发布。自选取公告发布之日起至竞选文件递交截止时间止不少于5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textAlignment w:val="center"/>
        <w:rPr>
          <w:rFonts w:hint="eastAsia" w:ascii="仿宋" w:hAnsi="仿宋" w:eastAsia="仿宋" w:cs="仿宋"/>
          <w:color w:val="333333"/>
          <w:sz w:val="32"/>
          <w:szCs w:val="32"/>
        </w:rPr>
      </w:pPr>
      <w:r>
        <w:rPr>
          <w:rFonts w:hint="eastAsia" w:ascii="仿宋" w:hAnsi="仿宋" w:eastAsia="仿宋" w:cs="仿宋"/>
          <w:color w:val="333333"/>
          <w:sz w:val="32"/>
          <w:szCs w:val="32"/>
          <w:bdr w:val="none" w:color="auto" w:sz="0" w:space="0"/>
        </w:rPr>
        <w:t>二、选取和评审实施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textAlignment w:val="center"/>
        <w:rPr>
          <w:rFonts w:hint="eastAsia" w:ascii="仿宋" w:hAnsi="仿宋" w:eastAsia="仿宋" w:cs="仿宋"/>
          <w:color w:val="333333"/>
          <w:sz w:val="32"/>
          <w:szCs w:val="32"/>
        </w:rPr>
      </w:pPr>
      <w:r>
        <w:rPr>
          <w:rFonts w:hint="eastAsia" w:ascii="仿宋" w:hAnsi="仿宋" w:eastAsia="仿宋" w:cs="仿宋"/>
          <w:color w:val="333333"/>
          <w:sz w:val="32"/>
          <w:szCs w:val="32"/>
          <w:bdr w:val="none" w:color="auto" w:sz="0" w:space="0"/>
        </w:rPr>
        <w:t>选取和评审工作在线下执行,选取人应当在选取公告确定的时间和地点开展选取和评审(评审委员会的组建和评审地点由选取人自行决定)。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textAlignment w:val="center"/>
        <w:rPr>
          <w:rFonts w:hint="eastAsia" w:ascii="仿宋" w:hAnsi="仿宋" w:eastAsia="仿宋" w:cs="仿宋"/>
          <w:color w:val="333333"/>
          <w:sz w:val="32"/>
          <w:szCs w:val="32"/>
        </w:rPr>
      </w:pPr>
      <w:r>
        <w:rPr>
          <w:rFonts w:hint="eastAsia" w:ascii="仿宋" w:hAnsi="仿宋" w:eastAsia="仿宋" w:cs="仿宋"/>
          <w:color w:val="333333"/>
          <w:sz w:val="32"/>
          <w:szCs w:val="32"/>
          <w:bdr w:val="none" w:color="auto" w:sz="0" w:space="0"/>
        </w:rPr>
        <w:t>1.选取会上,选取人应当请各竞选人检查竞选文件密封情况,在确认密封完好且无异议后,选取人当众拆封竞选文件,公布竞选人名称、拟派项目负责人姓名、竞选报价。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textAlignment w:val="center"/>
        <w:rPr>
          <w:rFonts w:hint="eastAsia" w:ascii="仿宋" w:hAnsi="仿宋" w:eastAsia="仿宋" w:cs="仿宋"/>
          <w:color w:val="333333"/>
          <w:sz w:val="32"/>
          <w:szCs w:val="32"/>
        </w:rPr>
      </w:pPr>
      <w:r>
        <w:rPr>
          <w:rFonts w:hint="eastAsia" w:ascii="仿宋" w:hAnsi="仿宋" w:eastAsia="仿宋" w:cs="仿宋"/>
          <w:color w:val="333333"/>
          <w:sz w:val="32"/>
          <w:szCs w:val="32"/>
          <w:bdr w:val="none" w:color="auto" w:sz="0" w:space="0"/>
        </w:rPr>
        <w:t>代理方案文件(暗标)不得公布,不得做任何标记,并打乱顺序集中混装后进入评审环节。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textAlignment w:val="center"/>
        <w:rPr>
          <w:rFonts w:hint="eastAsia" w:ascii="仿宋" w:hAnsi="仿宋" w:eastAsia="仿宋" w:cs="仿宋"/>
          <w:color w:val="333333"/>
          <w:sz w:val="32"/>
          <w:szCs w:val="32"/>
        </w:rPr>
      </w:pPr>
      <w:r>
        <w:rPr>
          <w:rFonts w:hint="eastAsia" w:ascii="仿宋" w:hAnsi="仿宋" w:eastAsia="仿宋" w:cs="仿宋"/>
          <w:color w:val="333333"/>
          <w:sz w:val="32"/>
          <w:szCs w:val="32"/>
          <w:bdr w:val="none" w:color="auto" w:sz="0" w:space="0"/>
        </w:rPr>
        <w:t>2.进入评审后,评审委员会签到并签署评审承诺书,对代理方案文件(暗标)再次打乱摆放顺序,此时对其进行编号。评审委员会应当严格遵守“湘建监督〔2023〕15号”规定的“综合评分法”,按照资格性评审、符合性评审、详细评审的顺序对各竞选文件进行评审,完成所有文件的评审后,再统一解除代理方案文件(暗标)封面背面的遮盖,对应文件编号和竞选人信息汇总评审得分,形成最终评审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textAlignment w:val="center"/>
        <w:rPr>
          <w:rFonts w:hint="eastAsia" w:ascii="仿宋" w:hAnsi="仿宋" w:eastAsia="仿宋" w:cs="仿宋"/>
          <w:color w:val="333333"/>
          <w:sz w:val="32"/>
          <w:szCs w:val="32"/>
        </w:rPr>
      </w:pPr>
      <w:r>
        <w:rPr>
          <w:rFonts w:hint="eastAsia" w:ascii="仿宋" w:hAnsi="仿宋" w:eastAsia="仿宋" w:cs="仿宋"/>
          <w:color w:val="333333"/>
          <w:sz w:val="32"/>
          <w:szCs w:val="32"/>
          <w:bdr w:val="none" w:color="auto" w:sz="0" w:space="0"/>
        </w:rPr>
        <w:t>三、发布中选候选人公示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textAlignment w:val="center"/>
        <w:rPr>
          <w:rFonts w:hint="eastAsia" w:ascii="仿宋" w:hAnsi="仿宋" w:eastAsia="仿宋" w:cs="仿宋"/>
          <w:color w:val="333333"/>
          <w:sz w:val="32"/>
          <w:szCs w:val="32"/>
        </w:rPr>
      </w:pPr>
      <w:r>
        <w:rPr>
          <w:rFonts w:hint="eastAsia" w:ascii="仿宋" w:hAnsi="仿宋" w:eastAsia="仿宋" w:cs="仿宋"/>
          <w:color w:val="333333"/>
          <w:sz w:val="32"/>
          <w:szCs w:val="32"/>
          <w:bdr w:val="none" w:color="auto" w:sz="0" w:space="0"/>
        </w:rPr>
        <w:t>选取人在评审结束产生后,应当及时登录选取系统,根据评审结果填写中选候选人评审汇总信息及各竞选人代理方案文件(暗标)评审信息,并发布公示,公示期不得少于3日。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textAlignment w:val="center"/>
        <w:rPr>
          <w:rFonts w:hint="eastAsia" w:ascii="仿宋" w:hAnsi="仿宋" w:eastAsia="仿宋" w:cs="仿宋"/>
          <w:color w:val="333333"/>
          <w:sz w:val="32"/>
          <w:szCs w:val="32"/>
        </w:rPr>
      </w:pPr>
      <w:r>
        <w:rPr>
          <w:rFonts w:hint="eastAsia" w:ascii="仿宋" w:hAnsi="仿宋" w:eastAsia="仿宋" w:cs="仿宋"/>
          <w:color w:val="333333"/>
          <w:sz w:val="32"/>
          <w:szCs w:val="32"/>
          <w:bdr w:val="none" w:color="auto" w:sz="0" w:space="0"/>
        </w:rPr>
        <w:t>四、发布选取结果公告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textAlignment w:val="center"/>
        <w:rPr>
          <w:rFonts w:hint="eastAsia" w:ascii="仿宋" w:hAnsi="仿宋" w:eastAsia="仿宋" w:cs="仿宋"/>
          <w:color w:val="333333"/>
          <w:sz w:val="32"/>
          <w:szCs w:val="32"/>
        </w:rPr>
      </w:pPr>
      <w:r>
        <w:rPr>
          <w:rFonts w:hint="eastAsia" w:ascii="仿宋" w:hAnsi="仿宋" w:eastAsia="仿宋" w:cs="仿宋"/>
          <w:color w:val="333333"/>
          <w:sz w:val="32"/>
          <w:szCs w:val="32"/>
          <w:bdr w:val="none" w:color="auto" w:sz="0" w:space="0"/>
        </w:rPr>
        <w:t>中选候选人公示期满,除异议处理外,选取人应当在2日内确定选取结果,并发布选取结果公告,中选通知书在发布选取结果公告后由选取系统自动生成,选取人可在系统内下载打印。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textAlignment w:val="center"/>
        <w:rPr>
          <w:rFonts w:hint="eastAsia" w:ascii="仿宋" w:hAnsi="仿宋" w:eastAsia="仿宋" w:cs="仿宋"/>
          <w:color w:val="333333"/>
          <w:sz w:val="32"/>
          <w:szCs w:val="32"/>
        </w:rPr>
      </w:pPr>
      <w:r>
        <w:rPr>
          <w:rFonts w:hint="eastAsia" w:ascii="仿宋" w:hAnsi="仿宋" w:eastAsia="仿宋" w:cs="仿宋"/>
          <w:color w:val="333333"/>
          <w:sz w:val="32"/>
          <w:szCs w:val="32"/>
          <w:bdr w:val="none" w:color="auto" w:sz="0" w:space="0"/>
        </w:rPr>
        <w:t>五、责任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textAlignment w:val="center"/>
        <w:rPr>
          <w:rFonts w:hint="eastAsia" w:ascii="仿宋" w:hAnsi="仿宋" w:eastAsia="仿宋" w:cs="仿宋"/>
          <w:color w:val="333333"/>
          <w:sz w:val="32"/>
          <w:szCs w:val="32"/>
        </w:rPr>
      </w:pPr>
      <w:r>
        <w:rPr>
          <w:rFonts w:hint="eastAsia" w:ascii="仿宋" w:hAnsi="仿宋" w:eastAsia="仿宋" w:cs="仿宋"/>
          <w:color w:val="333333"/>
          <w:sz w:val="32"/>
          <w:szCs w:val="32"/>
          <w:bdr w:val="none" w:color="auto" w:sz="0" w:space="0"/>
        </w:rPr>
        <w:t>选取人对选取活动承担主体责任,对发布的各类公告、公示负责。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textAlignment w:val="center"/>
        <w:rPr>
          <w:rFonts w:hint="eastAsia" w:ascii="仿宋" w:hAnsi="仿宋" w:eastAsia="仿宋" w:cs="仿宋"/>
          <w:color w:val="00000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textAlignment w:val="center"/>
        <w:rPr>
          <w:rFonts w:hint="eastAsia" w:ascii="仿宋" w:hAnsi="仿宋" w:eastAsia="仿宋" w:cs="仿宋"/>
          <w:color w:val="000000"/>
          <w:sz w:val="32"/>
          <w:szCs w:val="32"/>
        </w:rPr>
      </w:pP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lZjhmYWExZGE0ODBjMTk5MmEwOGIyOGFmZDRmZjUifQ=="/>
  </w:docVars>
  <w:rsids>
    <w:rsidRoot w:val="00000000"/>
    <w:rsid w:val="0CA63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987</Words>
  <Characters>1032</Characters>
  <Lines>0</Lines>
  <Paragraphs>0</Paragraphs>
  <TotalTime>2</TotalTime>
  <ScaleCrop>false</ScaleCrop>
  <LinksUpToDate>false</LinksUpToDate>
  <CharactersWithSpaces>1034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2023-07-03T03:28:10Z</dcterms:created>
  <dc:creator>Administrator</dc:creator>
  <cp:lastModifiedBy>Administrator</cp:lastModifiedBy>
  <dcterms:modified xsi:type="dcterms:W3CDTF">2023-07-03T03:30:55Z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1E791E4C841D4CCCB6C2940D997498C4_12</vt:lpwstr>
  </property>
</Properties>
</file>