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left"/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720" w:lineRule="exact"/>
        <w:jc w:val="center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2022年度湖南省建设工程质量检测机构</w:t>
      </w:r>
    </w:p>
    <w:p>
      <w:pPr>
        <w:spacing w:line="720" w:lineRule="exact"/>
        <w:jc w:val="center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分公司及分场所专项检查基本情况表</w:t>
      </w:r>
    </w:p>
    <w:p>
      <w:pPr>
        <w:jc w:val="left"/>
        <w:rPr>
          <w:rFonts w:ascii="Times New Roman" w:hAnsi="Times New Roman" w:cs="Times New Roman"/>
          <w:b/>
          <w:bCs/>
          <w:sz w:val="24"/>
        </w:rPr>
      </w:pPr>
    </w:p>
    <w:p>
      <w:pPr>
        <w:ind w:firstLine="481" w:firstLineChars="200"/>
        <w:jc w:val="left"/>
        <w:rPr>
          <w:rFonts w:ascii="宋体" w:hAnsi="宋体" w:eastAsia="宋体" w:cs="Times New Roman"/>
          <w:b/>
          <w:bCs/>
          <w:sz w:val="24"/>
          <w:u w:val="single"/>
        </w:rPr>
      </w:pPr>
      <w:r>
        <w:rPr>
          <w:rFonts w:ascii="宋体" w:hAnsi="宋体" w:eastAsia="宋体" w:cs="Times New Roman"/>
          <w:b/>
          <w:bCs/>
          <w:sz w:val="24"/>
        </w:rPr>
        <w:t>检测机构名称（公章）：</w:t>
      </w:r>
      <w:r>
        <w:rPr>
          <w:rFonts w:hint="eastAsia" w:ascii="宋体" w:hAnsi="宋体" w:eastAsia="宋体" w:cs="Times New Roman"/>
          <w:b/>
          <w:bCs/>
          <w:sz w:val="24"/>
        </w:rPr>
        <w:t xml:space="preserve">          所在地区:</w:t>
      </w:r>
    </w:p>
    <w:tbl>
      <w:tblPr>
        <w:tblStyle w:val="7"/>
        <w:tblW w:w="9619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5820"/>
        <w:gridCol w:w="1740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right"/>
        </w:trPr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</w:rPr>
              <w:t>序号</w:t>
            </w:r>
          </w:p>
        </w:tc>
        <w:tc>
          <w:tcPr>
            <w:tcW w:w="58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</w:rPr>
              <w:t>核查内容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</w:rPr>
              <w:t>核查情况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right"/>
        </w:trPr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1</w:t>
            </w:r>
          </w:p>
        </w:tc>
        <w:tc>
          <w:tcPr>
            <w:tcW w:w="582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CMA资质是否在有效期内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sym w:font="Wingdings 2" w:char="00A3"/>
            </w:r>
            <w:r>
              <w:rPr>
                <w:rFonts w:ascii="宋体" w:hAnsi="宋体" w:eastAsia="宋体" w:cs="Times New Roman"/>
                <w:sz w:val="24"/>
              </w:rPr>
              <w:t>是</w:t>
            </w:r>
            <w:r>
              <w:rPr>
                <w:rFonts w:ascii="宋体" w:hAnsi="宋体" w:eastAsia="宋体" w:cs="Times New Roman"/>
                <w:sz w:val="24"/>
              </w:rPr>
              <w:sym w:font="Wingdings 2" w:char="00A3"/>
            </w:r>
            <w:r>
              <w:rPr>
                <w:rFonts w:ascii="宋体" w:hAnsi="宋体" w:eastAsia="宋体" w:cs="Times New Roman"/>
                <w:sz w:val="24"/>
              </w:rPr>
              <w:t>否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right"/>
        </w:trPr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</w:t>
            </w:r>
          </w:p>
        </w:tc>
        <w:tc>
          <w:tcPr>
            <w:tcW w:w="582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CMA授权人员是否到岗履职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sym w:font="Wingdings 2" w:char="00A3"/>
            </w:r>
            <w:r>
              <w:rPr>
                <w:rFonts w:ascii="宋体" w:hAnsi="宋体" w:eastAsia="宋体" w:cs="Times New Roman"/>
                <w:sz w:val="24"/>
              </w:rPr>
              <w:t>是</w:t>
            </w:r>
            <w:r>
              <w:rPr>
                <w:rFonts w:ascii="宋体" w:hAnsi="宋体" w:eastAsia="宋体" w:cs="Times New Roman"/>
                <w:sz w:val="24"/>
              </w:rPr>
              <w:sym w:font="Wingdings 2" w:char="00A3"/>
            </w:r>
            <w:r>
              <w:rPr>
                <w:rFonts w:ascii="宋体" w:hAnsi="宋体" w:eastAsia="宋体" w:cs="Times New Roman"/>
                <w:sz w:val="24"/>
              </w:rPr>
              <w:t>否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right"/>
        </w:trPr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</w:t>
            </w:r>
          </w:p>
        </w:tc>
        <w:tc>
          <w:tcPr>
            <w:tcW w:w="582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是否超出检测资质范围或CMA授权范围开展业务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sym w:font="Wingdings 2" w:char="00A3"/>
            </w:r>
            <w:r>
              <w:rPr>
                <w:rFonts w:ascii="宋体" w:hAnsi="宋体" w:eastAsia="宋体" w:cs="Times New Roman"/>
                <w:sz w:val="24"/>
              </w:rPr>
              <w:t>是</w:t>
            </w:r>
            <w:r>
              <w:rPr>
                <w:rFonts w:ascii="宋体" w:hAnsi="宋体" w:eastAsia="宋体" w:cs="Times New Roman"/>
                <w:sz w:val="24"/>
              </w:rPr>
              <w:sym w:font="Wingdings 2" w:char="00A3"/>
            </w:r>
            <w:r>
              <w:rPr>
                <w:rFonts w:ascii="宋体" w:hAnsi="宋体" w:eastAsia="宋体" w:cs="Times New Roman"/>
                <w:sz w:val="24"/>
              </w:rPr>
              <w:t>否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right"/>
        </w:trPr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4</w:t>
            </w:r>
          </w:p>
        </w:tc>
        <w:tc>
          <w:tcPr>
            <w:tcW w:w="582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是否纳入检测资质所在公司的管理体系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sym w:font="Wingdings 2" w:char="00A3"/>
            </w:r>
            <w:r>
              <w:rPr>
                <w:rFonts w:ascii="宋体" w:hAnsi="宋体" w:eastAsia="宋体" w:cs="Times New Roman"/>
                <w:sz w:val="24"/>
              </w:rPr>
              <w:t>是</w:t>
            </w:r>
            <w:r>
              <w:rPr>
                <w:rFonts w:ascii="宋体" w:hAnsi="宋体" w:eastAsia="宋体" w:cs="Times New Roman"/>
                <w:sz w:val="24"/>
              </w:rPr>
              <w:sym w:font="Wingdings 2" w:char="00A3"/>
            </w:r>
            <w:r>
              <w:rPr>
                <w:rFonts w:ascii="宋体" w:hAnsi="宋体" w:eastAsia="宋体" w:cs="Times New Roman"/>
                <w:sz w:val="24"/>
              </w:rPr>
              <w:t>否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right"/>
        </w:trPr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5</w:t>
            </w:r>
          </w:p>
        </w:tc>
        <w:tc>
          <w:tcPr>
            <w:tcW w:w="582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外省入湘</w:t>
            </w:r>
            <w:r>
              <w:rPr>
                <w:rFonts w:ascii="宋体" w:hAnsi="宋体" w:eastAsia="宋体" w:cs="Times New Roman"/>
                <w:sz w:val="24"/>
              </w:rPr>
              <w:t>检测机构</w:t>
            </w:r>
            <w:r>
              <w:rPr>
                <w:rFonts w:hint="eastAsia" w:ascii="宋体" w:hAnsi="宋体" w:eastAsia="宋体" w:cs="Times New Roman"/>
                <w:sz w:val="24"/>
              </w:rPr>
              <w:t>是否按要求进行入湘备案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sym w:font="Wingdings 2" w:char="00A3"/>
            </w:r>
            <w:r>
              <w:rPr>
                <w:rFonts w:ascii="宋体" w:hAnsi="宋体" w:eastAsia="宋体" w:cs="Times New Roman"/>
                <w:sz w:val="24"/>
              </w:rPr>
              <w:t>是</w:t>
            </w:r>
            <w:r>
              <w:rPr>
                <w:rFonts w:ascii="宋体" w:hAnsi="宋体" w:eastAsia="宋体" w:cs="Times New Roman"/>
                <w:sz w:val="24"/>
              </w:rPr>
              <w:sym w:font="Wingdings 2" w:char="00A3"/>
            </w:r>
            <w:r>
              <w:rPr>
                <w:rFonts w:ascii="宋体" w:hAnsi="宋体" w:eastAsia="宋体" w:cs="Times New Roman"/>
                <w:sz w:val="24"/>
              </w:rPr>
              <w:t>否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right"/>
        </w:trPr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6</w:t>
            </w:r>
          </w:p>
        </w:tc>
        <w:tc>
          <w:tcPr>
            <w:tcW w:w="582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各地根据实际情况确定的其他检查内容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>
      <w:pPr>
        <w:ind w:firstLine="481" w:firstLineChars="200"/>
        <w:rPr>
          <w:rFonts w:ascii="宋体" w:hAnsi="宋体" w:eastAsia="宋体" w:cs="Times New Roman"/>
          <w:b/>
          <w:bCs/>
          <w:sz w:val="24"/>
        </w:rPr>
      </w:pPr>
      <w:r>
        <w:rPr>
          <w:rFonts w:ascii="宋体" w:hAnsi="宋体" w:eastAsia="宋体" w:cs="Times New Roman"/>
          <w:b/>
          <w:bCs/>
          <w:sz w:val="24"/>
        </w:rPr>
        <w:t>注：</w:t>
      </w:r>
    </w:p>
    <w:p>
      <w:pPr>
        <w:numPr>
          <w:ilvl w:val="0"/>
          <w:numId w:val="1"/>
        </w:numPr>
        <w:ind w:left="780" w:leftChars="200" w:hanging="360" w:hangingChars="15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检查</w:t>
      </w:r>
      <w:r>
        <w:rPr>
          <w:rFonts w:ascii="宋体" w:hAnsi="宋体" w:eastAsia="宋体" w:cs="Times New Roman"/>
          <w:sz w:val="24"/>
        </w:rPr>
        <w:t>CMA资质是否在有效期内：</w:t>
      </w:r>
      <w:r>
        <w:rPr>
          <w:rFonts w:hint="eastAsia" w:ascii="宋体" w:hAnsi="宋体" w:eastAsia="宋体" w:cs="Times New Roman"/>
          <w:sz w:val="24"/>
        </w:rPr>
        <w:t>分公司应有单独的CMA证书，分场所应在公司(本部)的CMA证书内有分场所地址及参数；</w:t>
      </w:r>
    </w:p>
    <w:p>
      <w:pPr>
        <w:numPr>
          <w:ilvl w:val="0"/>
          <w:numId w:val="1"/>
        </w:numPr>
        <w:ind w:left="780" w:leftChars="200" w:hanging="360" w:hangingChars="15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CMA授权人员是否到岗履职：检查CMA授权人员的工资、社保情况。</w:t>
      </w:r>
    </w:p>
    <w:p>
      <w:pPr>
        <w:numPr>
          <w:ilvl w:val="0"/>
          <w:numId w:val="1"/>
        </w:numPr>
        <w:ind w:left="780" w:leftChars="200" w:hanging="360" w:hangingChars="15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分公司、分场所是否超出检测资质范围或CMA授权范围开展业务，外省入湘</w:t>
      </w:r>
      <w:r>
        <w:rPr>
          <w:rFonts w:ascii="宋体" w:hAnsi="宋体" w:eastAsia="宋体" w:cs="Times New Roman"/>
          <w:sz w:val="24"/>
        </w:rPr>
        <w:t>检测机构</w:t>
      </w:r>
      <w:r>
        <w:rPr>
          <w:rFonts w:hint="eastAsia" w:ascii="宋体" w:hAnsi="宋体" w:eastAsia="宋体" w:cs="Times New Roman"/>
          <w:sz w:val="24"/>
        </w:rPr>
        <w:t>是否超出备案范围开展业务。主要检查报告签字人员是否在授权范围。</w:t>
      </w:r>
    </w:p>
    <w:p>
      <w:pPr>
        <w:numPr>
          <w:ilvl w:val="0"/>
          <w:numId w:val="1"/>
        </w:numPr>
        <w:ind w:left="780" w:leftChars="200" w:hanging="360" w:hangingChars="15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是否纳入检测资质所在公司的管理体系：检查体系中是否覆盖了分公司、分场所，如组织机构图、场所代号、报告编号方式、场所布置图等。如分公司单独建立了管理体系，则检查分公司管理体系是否健全。</w:t>
      </w:r>
    </w:p>
    <w:p>
      <w:pPr>
        <w:numPr>
          <w:ilvl w:val="0"/>
          <w:numId w:val="1"/>
        </w:numPr>
        <w:ind w:left="780" w:leftChars="200" w:hanging="360" w:hangingChars="15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检查外省入湘检测机构是否按要求进行入湘备案，备案情况可在省厅官网</w:t>
      </w:r>
      <w:r>
        <w:fldChar w:fldCharType="begin"/>
      </w:r>
      <w:r>
        <w:instrText xml:space="preserve"> HYPERLINK "http://zjt.hunan.gov.cn/zjt/index.html" \t "/home/kylin/文档\x/_self" </w:instrText>
      </w:r>
      <w:r>
        <w:fldChar w:fldCharType="separate"/>
      </w:r>
      <w:r>
        <w:rPr>
          <w:rFonts w:ascii="宋体" w:hAnsi="宋体" w:eastAsia="宋体" w:cs="Times New Roman"/>
          <w:sz w:val="24"/>
        </w:rPr>
        <w:t>首页</w:t>
      </w:r>
      <w:r>
        <w:rPr>
          <w:rFonts w:ascii="宋体" w:hAnsi="宋体" w:eastAsia="宋体" w:cs="Times New Roman"/>
          <w:sz w:val="24"/>
        </w:rPr>
        <w:fldChar w:fldCharType="end"/>
      </w:r>
      <w:r>
        <w:rPr>
          <w:rFonts w:hint="eastAsia" w:ascii="宋体" w:hAnsi="宋体" w:eastAsia="宋体" w:cs="Times New Roman"/>
          <w:sz w:val="24"/>
        </w:rPr>
        <w:t> &gt;  </w:t>
      </w:r>
      <w:r>
        <w:fldChar w:fldCharType="begin"/>
      </w:r>
      <w:r>
        <w:instrText xml:space="preserve"> HYPERLINK "http://zjt.hunan.gov.cn/zjt/bsfw/list_bsfw2017.html" \t "/home/kylin/文档\x/_self" </w:instrText>
      </w:r>
      <w:r>
        <w:fldChar w:fldCharType="separate"/>
      </w:r>
      <w:r>
        <w:rPr>
          <w:rFonts w:ascii="宋体" w:hAnsi="宋体" w:eastAsia="宋体" w:cs="Times New Roman"/>
          <w:sz w:val="24"/>
        </w:rPr>
        <w:t>办事服务</w:t>
      </w:r>
      <w:r>
        <w:rPr>
          <w:rFonts w:ascii="宋体" w:hAnsi="宋体" w:eastAsia="宋体" w:cs="Times New Roman"/>
          <w:sz w:val="24"/>
        </w:rPr>
        <w:fldChar w:fldCharType="end"/>
      </w:r>
      <w:r>
        <w:rPr>
          <w:rFonts w:hint="eastAsia" w:ascii="宋体" w:hAnsi="宋体" w:eastAsia="宋体" w:cs="Times New Roman"/>
          <w:sz w:val="24"/>
        </w:rPr>
        <w:t> &gt;  </w:t>
      </w:r>
      <w:r>
        <w:fldChar w:fldCharType="begin"/>
      </w:r>
      <w:r>
        <w:instrText xml:space="preserve"> HYPERLINK "http://zjt.hunan.gov.cn/zjt/bsfw/ggfw/index.html" \t "/home/kylin/文档\x/_self" </w:instrText>
      </w:r>
      <w:r>
        <w:fldChar w:fldCharType="separate"/>
      </w:r>
      <w:r>
        <w:rPr>
          <w:rFonts w:ascii="宋体" w:hAnsi="宋体" w:eastAsia="宋体" w:cs="Times New Roman"/>
          <w:sz w:val="24"/>
        </w:rPr>
        <w:t>公共服务</w:t>
      </w:r>
      <w:r>
        <w:rPr>
          <w:rFonts w:ascii="宋体" w:hAnsi="宋体" w:eastAsia="宋体" w:cs="Times New Roman"/>
          <w:sz w:val="24"/>
        </w:rPr>
        <w:fldChar w:fldCharType="end"/>
      </w:r>
      <w:r>
        <w:rPr>
          <w:rFonts w:hint="eastAsia" w:ascii="宋体" w:hAnsi="宋体" w:eastAsia="宋体" w:cs="Times New Roman"/>
          <w:sz w:val="24"/>
        </w:rPr>
        <w:t> &gt;  </w:t>
      </w:r>
      <w:r>
        <w:rPr>
          <w:rFonts w:ascii="宋体" w:hAnsi="宋体" w:eastAsia="宋体" w:cs="Times New Roman"/>
          <w:sz w:val="24"/>
        </w:rPr>
        <w:t>信息查询</w:t>
      </w:r>
      <w:r>
        <w:rPr>
          <w:rFonts w:hint="eastAsia" w:ascii="宋体" w:hAnsi="宋体" w:eastAsia="宋体" w:cs="Times New Roman"/>
          <w:sz w:val="24"/>
        </w:rPr>
        <w:t> &gt;  </w:t>
      </w:r>
      <w:r>
        <w:rPr>
          <w:rFonts w:ascii="宋体" w:hAnsi="宋体" w:eastAsia="宋体" w:cs="Times New Roman"/>
          <w:sz w:val="24"/>
        </w:rPr>
        <w:t>省外入湘建筑业企业信息查询</w:t>
      </w:r>
      <w:r>
        <w:rPr>
          <w:rFonts w:hint="eastAsia" w:ascii="宋体" w:hAnsi="宋体" w:eastAsia="宋体" w:cs="Times New Roman"/>
          <w:sz w:val="24"/>
        </w:rPr>
        <w:t>；如有室内试验固定设备检测项目，在湘实验室场所须要取得CMA证书。</w:t>
      </w:r>
    </w:p>
    <w:p>
      <w:pPr>
        <w:ind w:left="105" w:leftChars="50"/>
        <w:rPr>
          <w:rFonts w:ascii="宋体" w:hAnsi="宋体" w:eastAsia="宋体" w:cs="Times New Roman"/>
          <w:sz w:val="24"/>
        </w:rPr>
      </w:pPr>
    </w:p>
    <w:p>
      <w:pPr>
        <w:ind w:firstLine="708" w:firstLineChars="295"/>
        <w:rPr>
          <w:rFonts w:ascii="宋体" w:hAnsi="宋体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t>被核查单位负责人签名：         职务：     电话：</w:t>
      </w:r>
    </w:p>
    <w:p>
      <w:pPr>
        <w:ind w:firstLine="708" w:firstLineChars="295"/>
        <w:rPr>
          <w:rFonts w:ascii="宋体" w:hAnsi="宋体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t>核查组组长签名：               核查组组员签名：</w:t>
      </w:r>
    </w:p>
    <w:p>
      <w:pPr>
        <w:ind w:firstLine="708" w:firstLineChars="295"/>
        <w:rPr>
          <w:rFonts w:ascii="宋体" w:hAnsi="宋体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t>核查日期：</w:t>
      </w:r>
    </w:p>
    <w:sectPr>
      <w:footerReference r:id="rId3" w:type="default"/>
      <w:footerReference r:id="rId4" w:type="even"/>
      <w:pgSz w:w="11906" w:h="16838"/>
      <w:pgMar w:top="851" w:right="1264" w:bottom="896" w:left="851" w:header="851" w:footer="992" w:gutter="0"/>
      <w:pgNumType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7325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732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ind w:left="210" w:leftChars="100"/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5738F"/>
    <w:multiLevelType w:val="singleLevel"/>
    <w:tmpl w:val="FB75738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MmE0MWZjODgwNTEwNzkzOGQ1YzIzZjQ0ZGUzZGIifQ=="/>
  </w:docVars>
  <w:rsids>
    <w:rsidRoot w:val="00C173DF"/>
    <w:rsid w:val="00001472"/>
    <w:rsid w:val="000A725D"/>
    <w:rsid w:val="001D19AB"/>
    <w:rsid w:val="00244378"/>
    <w:rsid w:val="004052C7"/>
    <w:rsid w:val="00514EF8"/>
    <w:rsid w:val="00524EB6"/>
    <w:rsid w:val="005B598F"/>
    <w:rsid w:val="00701059"/>
    <w:rsid w:val="00AF7DC4"/>
    <w:rsid w:val="00B777FF"/>
    <w:rsid w:val="00C173DF"/>
    <w:rsid w:val="00C3023B"/>
    <w:rsid w:val="00D67E31"/>
    <w:rsid w:val="00EA65DA"/>
    <w:rsid w:val="071A3688"/>
    <w:rsid w:val="0A5865FE"/>
    <w:rsid w:val="179B7A92"/>
    <w:rsid w:val="1A7F5449"/>
    <w:rsid w:val="1F715F22"/>
    <w:rsid w:val="27B3FBB9"/>
    <w:rsid w:val="28B87EAE"/>
    <w:rsid w:val="2BBB364A"/>
    <w:rsid w:val="2D872B3B"/>
    <w:rsid w:val="2F5D0115"/>
    <w:rsid w:val="30E91417"/>
    <w:rsid w:val="32F742BF"/>
    <w:rsid w:val="3CD84A31"/>
    <w:rsid w:val="4D115B26"/>
    <w:rsid w:val="4ED95C40"/>
    <w:rsid w:val="5D213B63"/>
    <w:rsid w:val="6E1F726A"/>
    <w:rsid w:val="72AA7CFF"/>
    <w:rsid w:val="734C0DB6"/>
    <w:rsid w:val="75F07803"/>
    <w:rsid w:val="76D7E778"/>
    <w:rsid w:val="76F6D169"/>
    <w:rsid w:val="7AED3D11"/>
    <w:rsid w:val="7F272E03"/>
    <w:rsid w:val="7FBBB793"/>
    <w:rsid w:val="7FFCFF25"/>
    <w:rsid w:val="BF3F7F09"/>
    <w:rsid w:val="D7DFC9B4"/>
    <w:rsid w:val="DFBFFBD9"/>
    <w:rsid w:val="EFD6C3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22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3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8"/>
    <w:qFormat/>
    <w:uiPriority w:val="0"/>
    <w:rPr>
      <w:rFonts w:ascii="Nimbus Roman No9 L" w:hAnsi="Nimbus Roman No9 L" w:eastAsia="Nimbus Roman No9 L" w:cs="Nimbus Roman No9 L"/>
      <w:color w:val="000000"/>
      <w:sz w:val="20"/>
      <w:szCs w:val="20"/>
      <w:u w:val="none"/>
    </w:rPr>
  </w:style>
  <w:style w:type="character" w:customStyle="1" w:styleId="13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805</Characters>
  <Lines>6</Lines>
  <Paragraphs>1</Paragraphs>
  <TotalTime>0</TotalTime>
  <ScaleCrop>false</ScaleCrop>
  <LinksUpToDate>false</LinksUpToDate>
  <CharactersWithSpaces>945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2022-08-31T08:58:00Z</dcterms:created>
  <dc:creator>user</dc:creator>
  <cp:lastModifiedBy>greatwall</cp:lastModifiedBy>
  <cp:lastPrinted>2022-09-08T11:59:15Z</cp:lastPrinted>
  <dcterms:modified xsi:type="dcterms:W3CDTF">2022-09-08T11:59:19Z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590BE9AB07DD4196BDBDC5015C25B00A</vt:lpwstr>
  </property>
</Properties>
</file>