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29" w:rsidRDefault="00B409D0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 w:rsidR="00797E29" w:rsidRDefault="00B409D0" w:rsidP="00522453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797E29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7E29" w:rsidRDefault="00B409D0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填报单位：（盖章）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97E29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消防设计审查验收备案专项工作经费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邵阳市住房和城乡建设局（邵阳市人民防空办公室）　</w:t>
            </w:r>
          </w:p>
        </w:tc>
      </w:tr>
      <w:tr w:rsidR="00797E29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797E29" w:rsidRDefault="00B409D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市级财政</w:t>
            </w:r>
          </w:p>
        </w:tc>
      </w:tr>
      <w:tr w:rsidR="00797E29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长期</w:t>
            </w:r>
          </w:p>
        </w:tc>
      </w:tr>
      <w:tr w:rsidR="00797E29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完成消防设计审查、消防验收、备案和抽查各项工作任务。</w:t>
            </w:r>
          </w:p>
        </w:tc>
      </w:tr>
      <w:tr w:rsidR="00797E29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完成专业验收仪器设备配备，完成年内消防设计审查、消防验收、备案和抽查各项工作任务。　</w:t>
            </w: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配备专业检测仪器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其中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套备用，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套为现场验收人员配备使用</w:t>
            </w: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配备专业检测仪器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2021.6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月前配备到位</w:t>
            </w: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配备专业检测仪器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≤</w:t>
            </w:r>
            <w:r>
              <w:rPr>
                <w:rFonts w:ascii="Arial" w:eastAsia="仿宋_GB2312" w:hAnsi="Arial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Arial" w:eastAsia="仿宋_GB2312" w:hAnsi="Arial" w:cs="Arial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约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5.6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专家审查及验收评审费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Cs w:val="21"/>
              </w:rPr>
              <w:t>≤</w:t>
            </w:r>
            <w:r>
              <w:rPr>
                <w:rFonts w:ascii="Arial" w:eastAsia="仿宋_GB2312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Arial" w:eastAsia="仿宋_GB2312" w:hAnsi="Arial" w:cs="Arial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根据聘用专家级别确定</w:t>
            </w: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7E29" w:rsidRDefault="00797E29" w:rsidP="00522453">
            <w:pPr>
              <w:widowControl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97E29" w:rsidRDefault="00797E2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提升消防合计审查、消防验收、备案和抽查公信力和权威性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更加便民利民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E29" w:rsidRDefault="00797E2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E29" w:rsidRDefault="00797E2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 xml:space="preserve">建筑工程消防设计、施工质量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持续高质量发展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97E29" w:rsidRDefault="00797E2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企业满意度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97E29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522453" w:rsidRDefault="00522453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 w:hint="eastAsia"/>
          <w:kern w:val="0"/>
          <w:szCs w:val="21"/>
        </w:rPr>
      </w:pPr>
    </w:p>
    <w:p w:rsidR="00797E29" w:rsidRDefault="00B409D0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</w:t>
      </w:r>
      <w:r w:rsidR="00522453">
        <w:rPr>
          <w:rFonts w:ascii="仿宋_GB2312" w:eastAsia="仿宋_GB2312" w:hint="eastAsia"/>
          <w:kern w:val="0"/>
          <w:szCs w:val="21"/>
        </w:rPr>
        <w:t>李洁</w:t>
      </w:r>
      <w:r w:rsidR="00BE2F9A">
        <w:rPr>
          <w:rFonts w:ascii="仿宋_GB2312" w:eastAsia="仿宋_GB2312" w:hint="eastAsia"/>
          <w:kern w:val="0"/>
          <w:szCs w:val="21"/>
        </w:rPr>
        <w:t xml:space="preserve"> </w:t>
      </w:r>
      <w:r w:rsidR="00522453">
        <w:rPr>
          <w:rFonts w:ascii="仿宋_GB2312" w:eastAsia="仿宋_GB2312" w:hint="eastAsia"/>
          <w:kern w:val="0"/>
          <w:szCs w:val="21"/>
        </w:rPr>
        <w:t xml:space="preserve"> </w:t>
      </w:r>
      <w:r>
        <w:rPr>
          <w:rFonts w:ascii="仿宋_GB2312" w:eastAsia="仿宋_GB2312" w:hint="eastAsia"/>
          <w:kern w:val="0"/>
          <w:szCs w:val="21"/>
        </w:rPr>
        <w:t>联系电话：</w:t>
      </w:r>
      <w:r w:rsidR="00BE2F9A">
        <w:rPr>
          <w:rFonts w:ascii="仿宋_GB2312" w:eastAsia="仿宋_GB2312" w:hint="eastAsia"/>
          <w:kern w:val="0"/>
          <w:szCs w:val="21"/>
        </w:rPr>
        <w:t xml:space="preserve">18673936606  填报日期：2020年12月24 日  </w:t>
      </w:r>
      <w:r>
        <w:rPr>
          <w:rFonts w:ascii="仿宋_GB2312" w:eastAsia="仿宋_GB2312" w:hint="eastAsia"/>
          <w:kern w:val="0"/>
          <w:szCs w:val="21"/>
        </w:rPr>
        <w:t>单位负责人签字：</w:t>
      </w:r>
    </w:p>
    <w:p w:rsidR="00797E29" w:rsidRDefault="00B409D0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br w:type="page"/>
      </w:r>
      <w:r>
        <w:rPr>
          <w:rFonts w:eastAsia="黑体"/>
          <w:bCs/>
          <w:kern w:val="0"/>
          <w:sz w:val="32"/>
          <w:szCs w:val="32"/>
        </w:rPr>
        <w:lastRenderedPageBreak/>
        <w:t>附件</w:t>
      </w:r>
      <w:r>
        <w:rPr>
          <w:rFonts w:eastAsia="黑体"/>
          <w:bCs/>
          <w:kern w:val="0"/>
          <w:sz w:val="32"/>
          <w:szCs w:val="32"/>
        </w:rPr>
        <w:t>2-2</w:t>
      </w:r>
    </w:p>
    <w:p w:rsidR="00797E29" w:rsidRDefault="00B409D0" w:rsidP="00522453">
      <w:pPr>
        <w:widowControl/>
        <w:spacing w:beforeLines="100" w:afterLines="100"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项目支出绩效目标表编报说明</w:t>
      </w:r>
    </w:p>
    <w:p w:rsidR="00797E29" w:rsidRDefault="00B409D0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填报单位（盖章）：加盖填报单位公章。</w:t>
      </w:r>
    </w:p>
    <w:p w:rsidR="00797E29" w:rsidRDefault="00B409D0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、项目支出名称：填写规范的项目支出名称。</w:t>
      </w:r>
    </w:p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、</w:t>
      </w:r>
      <w:r>
        <w:rPr>
          <w:rFonts w:eastAsia="仿宋_GB2312" w:hint="eastAsia"/>
          <w:bCs/>
          <w:kern w:val="0"/>
          <w:sz w:val="32"/>
          <w:szCs w:val="32"/>
        </w:rPr>
        <w:t>预算</w:t>
      </w:r>
      <w:r>
        <w:rPr>
          <w:rFonts w:eastAsia="仿宋_GB2312"/>
          <w:bCs/>
          <w:kern w:val="0"/>
          <w:sz w:val="32"/>
          <w:szCs w:val="32"/>
        </w:rPr>
        <w:t>部门：</w:t>
      </w:r>
      <w:r>
        <w:rPr>
          <w:rFonts w:eastAsia="仿宋_GB2312"/>
          <w:sz w:val="32"/>
          <w:szCs w:val="32"/>
        </w:rPr>
        <w:t>填写项目支出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主管部门全称。</w:t>
      </w:r>
    </w:p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年度本级预算</w:t>
      </w:r>
      <w:r>
        <w:rPr>
          <w:rFonts w:eastAsia="仿宋_GB2312"/>
          <w:sz w:val="32"/>
          <w:szCs w:val="32"/>
        </w:rPr>
        <w:t>金额：</w:t>
      </w:r>
      <w:r>
        <w:rPr>
          <w:rFonts w:eastAsia="仿宋_GB2312" w:hint="eastAsia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年度该项目支出</w:t>
      </w:r>
      <w:r>
        <w:rPr>
          <w:rFonts w:eastAsia="仿宋_GB2312" w:hint="eastAsia"/>
          <w:sz w:val="32"/>
          <w:szCs w:val="32"/>
        </w:rPr>
        <w:t>本级</w:t>
      </w:r>
      <w:r>
        <w:rPr>
          <w:rFonts w:eastAsia="仿宋_GB2312"/>
          <w:sz w:val="32"/>
          <w:szCs w:val="32"/>
        </w:rPr>
        <w:t>预算总金额</w:t>
      </w:r>
      <w:r>
        <w:rPr>
          <w:rFonts w:eastAsia="仿宋_GB2312"/>
          <w:bCs/>
          <w:kern w:val="0"/>
          <w:sz w:val="32"/>
          <w:szCs w:val="32"/>
        </w:rPr>
        <w:t>。</w:t>
      </w:r>
    </w:p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、该项目支出</w:t>
      </w:r>
      <w:r>
        <w:rPr>
          <w:rFonts w:eastAsia="仿宋_GB2312" w:hint="eastAsia"/>
          <w:sz w:val="32"/>
          <w:szCs w:val="32"/>
        </w:rPr>
        <w:t>上级</w:t>
      </w:r>
      <w:r>
        <w:rPr>
          <w:rFonts w:eastAsia="仿宋_GB2312"/>
          <w:sz w:val="32"/>
          <w:szCs w:val="32"/>
        </w:rPr>
        <w:t>资金：预算年度项目支出获得</w:t>
      </w:r>
      <w:r>
        <w:rPr>
          <w:rFonts w:eastAsia="仿宋_GB2312" w:hint="eastAsia"/>
          <w:sz w:val="32"/>
          <w:szCs w:val="32"/>
        </w:rPr>
        <w:t>上级财政资金总额，市、县要按中央、省（市）分别填报</w:t>
      </w:r>
      <w:r>
        <w:rPr>
          <w:rFonts w:eastAsia="仿宋_GB2312"/>
          <w:sz w:val="32"/>
          <w:szCs w:val="32"/>
        </w:rPr>
        <w:t>。</w:t>
      </w:r>
    </w:p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、项目支出实施期：按照报</w:t>
      </w:r>
      <w:r>
        <w:rPr>
          <w:rFonts w:eastAsia="仿宋_GB2312" w:hint="eastAsia"/>
          <w:sz w:val="32"/>
          <w:szCs w:val="32"/>
        </w:rPr>
        <w:t>同级</w:t>
      </w:r>
      <w:r>
        <w:rPr>
          <w:rFonts w:eastAsia="仿宋_GB2312"/>
          <w:sz w:val="32"/>
          <w:szCs w:val="32"/>
        </w:rPr>
        <w:t>政府审定的项目支出设置情况填写。</w:t>
      </w:r>
    </w:p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、实施期绩效目标：概括描述该项目支出整个实施期内的总体产出和效</w:t>
      </w:r>
      <w:r>
        <w:rPr>
          <w:rFonts w:eastAsia="仿宋_GB2312" w:hint="eastAsia"/>
          <w:sz w:val="32"/>
          <w:szCs w:val="32"/>
        </w:rPr>
        <w:t>益。</w:t>
      </w:r>
    </w:p>
    <w:p w:rsidR="00797E29" w:rsidRDefault="00B409D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、本年度绩效目标：概括描述该项目支出本年度计划达到的产出和效</w:t>
      </w:r>
      <w:r>
        <w:rPr>
          <w:rFonts w:eastAsia="仿宋_GB2312" w:hint="eastAsia"/>
          <w:sz w:val="32"/>
          <w:szCs w:val="32"/>
        </w:rPr>
        <w:t>益</w:t>
      </w:r>
      <w:r>
        <w:rPr>
          <w:rFonts w:eastAsia="仿宋_GB2312"/>
          <w:sz w:val="32"/>
          <w:szCs w:val="32"/>
        </w:rPr>
        <w:t>。</w:t>
      </w:r>
    </w:p>
    <w:p w:rsidR="00797E29" w:rsidRDefault="00B409D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、绩效指标：对支出方向绩效目标的细化和量化</w:t>
      </w:r>
      <w:r>
        <w:rPr>
          <w:rFonts w:eastAsia="仿宋_GB2312" w:hint="eastAsia"/>
          <w:sz w:val="32"/>
          <w:szCs w:val="32"/>
        </w:rPr>
        <w:t>，具体解释见后</w:t>
      </w:r>
      <w:r>
        <w:rPr>
          <w:rFonts w:eastAsia="仿宋_GB2312"/>
          <w:sz w:val="32"/>
          <w:szCs w:val="32"/>
        </w:rPr>
        <w:t>。</w:t>
      </w:r>
    </w:p>
    <w:p w:rsidR="00797E29" w:rsidRDefault="00B409D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</w:t>
      </w:r>
      <w:r>
        <w:rPr>
          <w:rFonts w:eastAsia="仿宋_GB2312" w:hint="eastAsia"/>
          <w:sz w:val="32"/>
          <w:szCs w:val="32"/>
        </w:rPr>
        <w:t>和预算部门确认或</w:t>
      </w:r>
      <w:r>
        <w:rPr>
          <w:rFonts w:eastAsia="仿宋_GB2312"/>
          <w:sz w:val="32"/>
          <w:szCs w:val="32"/>
        </w:rPr>
        <w:t>认可的其他标准。</w:t>
      </w:r>
    </w:p>
    <w:p w:rsidR="00797E29" w:rsidRDefault="00B409D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、产出指标：反映支出方向根据既定目标计划完成的产品和服务情况。</w:t>
      </w:r>
    </w:p>
    <w:p w:rsidR="00797E29" w:rsidRDefault="00B409D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、数量指标</w:t>
      </w:r>
      <w:r>
        <w:rPr>
          <w:rFonts w:eastAsia="仿宋_GB2312"/>
          <w:sz w:val="32"/>
          <w:szCs w:val="32"/>
        </w:rPr>
        <w:t>：反映支出方向预算年度内计划完成的产品或提供的服务数量。如支持学前教育发展资金：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569"/>
        <w:gridCol w:w="3821"/>
        <w:gridCol w:w="1483"/>
      </w:tblGrid>
      <w:tr w:rsidR="00797E29"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 w:rsidR="00797E29">
        <w:trPr>
          <w:trHeight w:val="454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数量指标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全国学前三年毛入园率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≥79%</w:t>
            </w:r>
          </w:p>
        </w:tc>
      </w:tr>
      <w:tr w:rsidR="00797E29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普惠性学前教育覆盖率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≥69%</w:t>
            </w:r>
          </w:p>
        </w:tc>
      </w:tr>
      <w:tr w:rsidR="00797E29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新增幼儿园数量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5000</w:t>
            </w:r>
            <w:r>
              <w:rPr>
                <w:rFonts w:eastAsia="仿宋_GB2312"/>
                <w:szCs w:val="21"/>
              </w:rPr>
              <w:t>所</w:t>
            </w:r>
          </w:p>
        </w:tc>
      </w:tr>
      <w:tr w:rsidR="00797E29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1000</w:t>
            </w:r>
            <w:r>
              <w:rPr>
                <w:rFonts w:eastAsia="仿宋_GB2312"/>
                <w:szCs w:val="21"/>
              </w:rPr>
              <w:t>万人次</w:t>
            </w:r>
          </w:p>
        </w:tc>
      </w:tr>
      <w:tr w:rsidR="00797E29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1200</w:t>
            </w:r>
            <w:r>
              <w:rPr>
                <w:rFonts w:eastAsia="仿宋_GB2312"/>
                <w:szCs w:val="21"/>
              </w:rPr>
              <w:t>万人次</w:t>
            </w:r>
          </w:p>
        </w:tc>
      </w:tr>
    </w:tbl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（该指标仅用于解释说明数量指标的填报。）</w:t>
      </w:r>
    </w:p>
    <w:p w:rsidR="00797E29" w:rsidRDefault="00B409D0" w:rsidP="00522453">
      <w:pPr>
        <w:widowControl/>
        <w:spacing w:afterLines="5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、质量指标：反映支出方向计划提供产品或服务达到的标准、水平和效果。如退役安置补助资金：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1559"/>
        <w:gridCol w:w="3477"/>
        <w:gridCol w:w="1971"/>
      </w:tblGrid>
      <w:tr w:rsidR="00797E29">
        <w:trPr>
          <w:trHeight w:val="397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 w:rsidR="00797E29">
        <w:trPr>
          <w:trHeight w:val="397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质量指标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教育培训参训率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797E29">
        <w:trPr>
          <w:trHeight w:val="397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教育培训合格率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797E29">
        <w:trPr>
          <w:trHeight w:val="397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教育培训就业率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 w:rsidR="00797E29">
        <w:trPr>
          <w:trHeight w:val="397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军休服务房建筑标准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办公用房标准</w:t>
            </w:r>
          </w:p>
        </w:tc>
      </w:tr>
      <w:tr w:rsidR="00797E29">
        <w:trPr>
          <w:trHeight w:val="397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下拨经费符合相关政策规定比率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100%</w:t>
            </w:r>
          </w:p>
        </w:tc>
      </w:tr>
    </w:tbl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（该指标仅用于解释说明质量指标的填报。）</w:t>
      </w:r>
    </w:p>
    <w:p w:rsidR="00797E29" w:rsidRDefault="00B409D0" w:rsidP="00522453">
      <w:pPr>
        <w:widowControl/>
        <w:spacing w:afterLines="50"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、时效指标：反映支出方向计划提供产品或服务的及时程度和效率情况。如优抚对象抚恤补助资金：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1406"/>
        <w:gridCol w:w="3195"/>
        <w:gridCol w:w="1941"/>
      </w:tblGrid>
      <w:tr w:rsidR="00797E29">
        <w:trPr>
          <w:trHeight w:val="51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ind w:rightChars="-67" w:right="-141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 w:rsidR="00797E29">
        <w:trPr>
          <w:trHeight w:val="510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时效指标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优抚对象抚恤补助资金下拨时间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</w:t>
            </w:r>
            <w:r>
              <w:rPr>
                <w:rFonts w:eastAsia="仿宋_GB2312"/>
                <w:szCs w:val="22"/>
              </w:rPr>
              <w:t>年年底前</w:t>
            </w:r>
          </w:p>
        </w:tc>
      </w:tr>
      <w:tr w:rsidR="00797E29">
        <w:trPr>
          <w:trHeight w:val="510"/>
          <w:jc w:val="center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烈士褒扬金下拨标准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</w:t>
            </w:r>
            <w:r>
              <w:rPr>
                <w:rFonts w:eastAsia="仿宋_GB2312"/>
                <w:szCs w:val="22"/>
              </w:rPr>
              <w:t>年年底前</w:t>
            </w:r>
          </w:p>
        </w:tc>
      </w:tr>
    </w:tbl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（该指标仅用于解释说明时效指标的填报。）</w:t>
      </w:r>
    </w:p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、成本指标：反映支出方向计划提供产品或服务所需成本。如非物质文化遗产保护资金：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1701"/>
        <w:gridCol w:w="3485"/>
        <w:gridCol w:w="1708"/>
      </w:tblGrid>
      <w:tr w:rsidR="00797E29">
        <w:trPr>
          <w:trHeight w:val="567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 w:rsidR="00797E29">
        <w:trPr>
          <w:trHeight w:val="567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产出</w:t>
            </w:r>
          </w:p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成本</w:t>
            </w:r>
          </w:p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国家级非遗代表性项目年度重点项目平均补助资金额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≥30</w:t>
            </w:r>
            <w:r>
              <w:rPr>
                <w:rFonts w:eastAsia="仿宋_GB2312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个</w:t>
            </w:r>
          </w:p>
        </w:tc>
      </w:tr>
      <w:tr w:rsidR="00797E29">
        <w:trPr>
          <w:trHeight w:val="567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国家级代表性传承人抢救性记录补助金额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</w:t>
            </w:r>
            <w:r>
              <w:rPr>
                <w:rFonts w:eastAsia="仿宋_GB2312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人</w:t>
            </w:r>
          </w:p>
        </w:tc>
      </w:tr>
      <w:tr w:rsidR="00797E29">
        <w:trPr>
          <w:trHeight w:val="567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797E29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国家级代表性传承人传承活动补助资金额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E29" w:rsidRDefault="00B409D0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人</w:t>
            </w:r>
          </w:p>
        </w:tc>
      </w:tr>
    </w:tbl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（该指标仅用于解释说明成本指标的填报。）</w:t>
      </w:r>
    </w:p>
    <w:p w:rsidR="00797E29" w:rsidRDefault="00B409D0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 w:rsidR="00797E29" w:rsidRDefault="00797E29">
      <w:pPr>
        <w:spacing w:line="600" w:lineRule="exact"/>
        <w:rPr>
          <w:rFonts w:eastAsia="仿宋_GB2312"/>
          <w:sz w:val="32"/>
          <w:szCs w:val="32"/>
        </w:rPr>
      </w:pPr>
    </w:p>
    <w:p w:rsidR="00797E29" w:rsidRDefault="00797E29"/>
    <w:sectPr w:rsidR="00797E29" w:rsidSect="0079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D0" w:rsidRDefault="00B409D0" w:rsidP="00522453">
      <w:r>
        <w:separator/>
      </w:r>
    </w:p>
  </w:endnote>
  <w:endnote w:type="continuationSeparator" w:id="1">
    <w:p w:rsidR="00B409D0" w:rsidRDefault="00B409D0" w:rsidP="0052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D0" w:rsidRDefault="00B409D0" w:rsidP="00522453">
      <w:r>
        <w:separator/>
      </w:r>
    </w:p>
  </w:footnote>
  <w:footnote w:type="continuationSeparator" w:id="1">
    <w:p w:rsidR="00B409D0" w:rsidRDefault="00B409D0" w:rsidP="00522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0171D"/>
    <w:rsid w:val="00024B69"/>
    <w:rsid w:val="001C56A4"/>
    <w:rsid w:val="0027672C"/>
    <w:rsid w:val="00522453"/>
    <w:rsid w:val="005724E2"/>
    <w:rsid w:val="0060714D"/>
    <w:rsid w:val="006C5713"/>
    <w:rsid w:val="00797E29"/>
    <w:rsid w:val="00865B99"/>
    <w:rsid w:val="00891713"/>
    <w:rsid w:val="00984768"/>
    <w:rsid w:val="009B66CF"/>
    <w:rsid w:val="00A3795C"/>
    <w:rsid w:val="00B409D0"/>
    <w:rsid w:val="00BE2F9A"/>
    <w:rsid w:val="00C36CEC"/>
    <w:rsid w:val="00CF507E"/>
    <w:rsid w:val="00D57FD2"/>
    <w:rsid w:val="00F9778F"/>
    <w:rsid w:val="00FC72DE"/>
    <w:rsid w:val="17A0171D"/>
    <w:rsid w:val="4F99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9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97E2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97E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2020-12-09T00:45:00Z</dcterms:created>
  <dcterms:modified xsi:type="dcterms:W3CDTF">2020-12-31T05:33:00Z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