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eastAsia="方正小标宋简体"/>
          <w:sz w:val="36"/>
          <w:szCs w:val="36"/>
        </w:rPr>
        <w:t>业绩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信息审核表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晨曦映资江住宅小区8、9号楼及地下车库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430511202111100139                        </w:t>
      </w:r>
    </w:p>
    <w:tbl>
      <w:tblPr>
        <w:tblStyle w:val="3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41"/>
        <w:gridCol w:w="890"/>
        <w:gridCol w:w="59"/>
        <w:gridCol w:w="1201"/>
        <w:gridCol w:w="1098"/>
        <w:gridCol w:w="1591"/>
        <w:gridCol w:w="803"/>
        <w:gridCol w:w="3"/>
        <w:gridCol w:w="800"/>
        <w:gridCol w:w="25"/>
        <w:gridCol w:w="7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湖南汇驰置有有限公司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企业信用代码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914305000835777798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248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邵阳市北塔区观音庵老内衣厂内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投资类型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自筹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项目类别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建设工程规划许可证编号</w:t>
            </w:r>
          </w:p>
        </w:tc>
        <w:tc>
          <w:tcPr>
            <w:tcW w:w="7248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430501202100053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立项文号</w:t>
            </w:r>
          </w:p>
        </w:tc>
        <w:tc>
          <w:tcPr>
            <w:tcW w:w="7248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邵北发改备字【2020】87号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立项批准机关</w:t>
            </w:r>
          </w:p>
        </w:tc>
        <w:tc>
          <w:tcPr>
            <w:tcW w:w="7248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邵阳市北塔区发展和改革局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立项批复时间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2020-10-14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立项机关级别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171957.12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58000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其他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工程用途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居住建筑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248" w:type="dxa"/>
            <w:gridSpan w:val="10"/>
            <w:noWrap w:val="0"/>
            <w:vAlign w:val="center"/>
          </w:tcPr>
          <w:p>
            <w:pPr>
              <w:jc w:val="left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本项目总用地面积43333.55平方米，总建筑面积为171957.12㎡.新建13栋商业及住宅楼，其中：住宅面积：130734.25㎡；商业面积：4860.68㎡；幼儿园面积：2291.16㎡；地下车库面积：32500.63㎡；其他配套用房1570.4㎡。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2021-11-18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-11-18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施工图审查信息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施工图审查合格书编号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2021FW15901(430500)-S180050734-SH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审查完成日期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2021-10-22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勘察单位名称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湖南核工业岩土工程勘察设计研究院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勘察单位企业信用代码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91430100765611217B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施工图审查机构名称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湖南三嘉建设工程设计咨询有限公司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施工图审查机构企业信用代码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914301020749908364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248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带商业网点的多层住宅楼8#栋、多层住宅楼9#栋及地下车库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施工合同信息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合同名称</w:t>
            </w:r>
          </w:p>
        </w:tc>
        <w:tc>
          <w:tcPr>
            <w:tcW w:w="7248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8#、9#楼及地下室工程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合同类别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ab/>
            </w:r>
            <w:r>
              <w:rPr>
                <w:rFonts w:hint="eastAsia" w:ascii="仿宋_GB2312" w:eastAsia="仿宋_GB2312"/>
                <w:szCs w:val="21"/>
              </w:rPr>
              <w:t>施工总包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承包单位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湖南宏川建设有限公司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430511202111100139-HZ-001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3280.6195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杨柏秋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248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晨曦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·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映资江住宅小区8#、9#楼及地下室，建筑面积约24793.75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合同承包内容</w:t>
            </w:r>
          </w:p>
        </w:tc>
        <w:tc>
          <w:tcPr>
            <w:tcW w:w="7248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8#、9#楼及地下室的土建、水电等施工图中所包含的分部分项工程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2021-06-18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2021-11-15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计划开工日期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2021-11-18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计划竣工日期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2023-11-18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合同工期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730天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质量目标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监理合同信息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合同编号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430511202111100139-HE-001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合同名称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晨曦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·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映资江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承包单位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湖南省华誉建设工程管理有限责任公司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签订日期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2021-04-15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合同金额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144.5万元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合同记录登记时间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2021-11-15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计划开工日期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2021-11-18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计划竣工日期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2023-11-18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合同工期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36个月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质量目标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248" w:type="dxa"/>
            <w:gridSpan w:val="10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晨曦映资江住宅小区8、9号楼及地下室工程总建筑面积24793.75平方米，工程总投资3280.6195万元。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合同承包内容</w:t>
            </w:r>
          </w:p>
        </w:tc>
        <w:tc>
          <w:tcPr>
            <w:tcW w:w="7248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施工图所示土建（结构及装饰）、水电、消防及弱电等。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工程名称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晨曦映资江8、9号楼及地下车库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430500202111240101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湖南宏川建设有限公司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湖南省华誉建设工程管理有限责任公司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湖南视点建筑设计有限公司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设计项目负责人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黄晟岗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湖南核工业岩土工程勘察设计研究院有限公司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勘察项目负责人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刘盛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3280.6195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24793.75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2021-11-24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合同工期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730天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合同开工日期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2021-11-18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合同竣工日期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-11-18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248" w:type="dxa"/>
            <w:gridSpan w:val="10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晨曦映资江8、9号楼及地下车库总建筑面积24793.75平方米，框架及框剪结构。工程总造价3280.6195万元。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杨柏秋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7248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湘243171860806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邓剑民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技术负责人证书编号</w:t>
            </w:r>
          </w:p>
        </w:tc>
        <w:tc>
          <w:tcPr>
            <w:tcW w:w="7248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B08083010600000083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肖祥高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总监理工程师证书编码</w:t>
            </w:r>
          </w:p>
        </w:tc>
        <w:tc>
          <w:tcPr>
            <w:tcW w:w="7248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43009013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单项工程1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地下车库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8033.45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0/1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单项工程2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9#栋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6760.68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6/1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单项工程3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8#栋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9999.62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6/1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单项工程4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单项工程5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单项工程6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单项工程7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单项工程8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248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248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实际竣工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日期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单项工程1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单项工程2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单项工程3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单项工程4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单项工程5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单项工程6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单项工程7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单项工程8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附表1（施工许可现场其他岗位人员，含施工和监理单位）</w:t>
      </w:r>
    </w:p>
    <w:tbl>
      <w:tblPr>
        <w:tblStyle w:val="3"/>
        <w:tblpPr w:leftFromText="180" w:rightFromText="180" w:vertAnchor="text" w:horzAnchor="page" w:tblpX="1263" w:tblpY="72"/>
        <w:tblOverlap w:val="never"/>
        <w:tblW w:w="9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272"/>
        <w:gridCol w:w="2133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岗位类型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湖南宏川建设有限公司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杨柏秋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****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湘243171860806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湖南宏川建设有限公司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技术负责人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邓剑民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****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B08083010600000083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湖南宏川建设有限公司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朱建佳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****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0432120200005000320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湖南宏川建设有限公司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何芝猛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****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0432120200005000319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湖南宏川建设有限公司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质量员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张青松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****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0432110600005000036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湖南宏川建设有限公司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施工员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孙小锋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****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0432110100016001467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湖南省华誉建设工程管理有限责任公司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总监理工程师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肖祥高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****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43009013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湖南省华誉建设工程管理有限责任公司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专业监理工程师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蔡克俭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****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XS19-A0952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湖南省华誉建设工程管理有限责任公司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监理员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周新文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****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XY16-S1053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湖南省华誉建设工程管理有限责任公司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监理员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唐仁浩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****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XY17-A1423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附表2（设计人员）</w:t>
      </w:r>
    </w:p>
    <w:tbl>
      <w:tblPr>
        <w:tblStyle w:val="3"/>
        <w:tblpPr w:leftFromText="180" w:rightFromText="180" w:vertAnchor="text" w:horzAnchor="page" w:tblpX="1212" w:tblpY="572"/>
        <w:tblOverlap w:val="never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376"/>
        <w:gridCol w:w="880"/>
        <w:gridCol w:w="2274"/>
        <w:gridCol w:w="1631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承担角色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执业印章号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湖南视点建筑设计有限公司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黄晟岗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4300257-009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湖南视点建筑设计有限公司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主要设计人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娄敏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湖南视点建筑设计有限公司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主要设计人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廖芸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湖南视点建筑设计有限公司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专业负责人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朱学文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4300257-S008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湖南视点建筑设计有限公司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主要设计人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曹作珍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湖南视点建筑设计有限公司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主要设计人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黄志盛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湖南视点建筑设计有限公司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主要设计人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谢文武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湖南视点建筑设计有限公司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主要设计人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谭瓒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湖南视点建筑设计有限公司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主要设计人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何新阳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湖南视点建筑设计有限公司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主要设计人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刘海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湖南核工业岩土工程勘察设计研究院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刘盛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4301232-AY014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岩土勘察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</w:rPr>
        <w:t>并在</w:t>
      </w:r>
      <w:r>
        <w:rPr>
          <w:rFonts w:hint="eastAsia"/>
          <w:lang w:eastAsia="zh-CN"/>
        </w:rPr>
        <w:t>表</w:t>
      </w:r>
      <w:r>
        <w:rPr>
          <w:rFonts w:hint="eastAsia"/>
        </w:rPr>
        <w:t>中明确关键岗位人员是否有变更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MDA3MzQ5ZDEyNmQzZGNlNTAxOTg0ZjhiMjczYjEifQ=="/>
  </w:docVars>
  <w:rsids>
    <w:rsidRoot w:val="20EE7ACC"/>
    <w:rsid w:val="12321626"/>
    <w:rsid w:val="20EE7ACC"/>
    <w:rsid w:val="6979502B"/>
    <w:rsid w:val="7022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2308</Words>
  <Characters>3074</Characters>
  <Lines>0</Lines>
  <Paragraphs>0</Paragraphs>
  <TotalTime>1</TotalTime>
  <ScaleCrop>false</ScaleCrop>
  <LinksUpToDate>false</LinksUpToDate>
  <CharactersWithSpaces>3109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2023-03-10T02:44:00Z</dcterms:created>
  <dc:creator>文妹坨</dc:creator>
  <cp:lastModifiedBy>轻轻河边草</cp:lastModifiedBy>
  <dcterms:modified xsi:type="dcterms:W3CDTF">2023-03-29T03:02:04Z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47F292A2946C44C59755E8A87B181EF4</vt:lpwstr>
  </property>
</Properties>
</file>